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06" w:rsidRPr="00FB6AC2" w:rsidRDefault="000C63D1" w:rsidP="000C63D1">
      <w:pPr>
        <w:jc w:val="center"/>
        <w:rPr>
          <w:rFonts w:ascii="Arial" w:hAnsi="Arial" w:cs="Arial"/>
          <w:b/>
          <w:sz w:val="24"/>
          <w:szCs w:val="24"/>
        </w:rPr>
      </w:pPr>
      <w:r w:rsidRPr="00FB6AC2">
        <w:rPr>
          <w:rFonts w:ascii="Arial" w:hAnsi="Arial" w:cs="Arial"/>
          <w:b/>
          <w:sz w:val="24"/>
          <w:szCs w:val="24"/>
        </w:rPr>
        <w:t>Вопросы к экзамену по курсу «Социальная политика»</w:t>
      </w:r>
    </w:p>
    <w:p w:rsidR="000C63D1" w:rsidRDefault="000C63D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Генезис представлений о социальной справедливости в европейской философии</w:t>
      </w:r>
      <w:r w:rsidR="003F3378">
        <w:rPr>
          <w:rFonts w:ascii="Arial" w:hAnsi="Arial" w:cs="Arial"/>
          <w:sz w:val="24"/>
          <w:szCs w:val="24"/>
        </w:rPr>
        <w:t>.</w:t>
      </w:r>
    </w:p>
    <w:p w:rsidR="000C63D1" w:rsidRDefault="000C63D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Современные трактовки понятия «социальная справедливость»</w:t>
      </w:r>
      <w:r w:rsidR="003F3378">
        <w:rPr>
          <w:rFonts w:ascii="Arial" w:hAnsi="Arial" w:cs="Arial"/>
          <w:sz w:val="24"/>
          <w:szCs w:val="24"/>
        </w:rPr>
        <w:t>.</w:t>
      </w:r>
    </w:p>
    <w:p w:rsidR="000C63D1" w:rsidRDefault="000C63D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Понятие «социальная справедливость» в русской православной традиции</w:t>
      </w:r>
      <w:r w:rsidR="003F3378">
        <w:rPr>
          <w:rFonts w:ascii="Arial" w:hAnsi="Arial" w:cs="Arial"/>
          <w:sz w:val="24"/>
          <w:szCs w:val="24"/>
        </w:rPr>
        <w:t>.</w:t>
      </w:r>
    </w:p>
    <w:p w:rsidR="000C63D1" w:rsidRDefault="000C63D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Советская модель социальной справедливости</w:t>
      </w:r>
      <w:r w:rsidR="003F3378">
        <w:rPr>
          <w:rFonts w:ascii="Arial" w:hAnsi="Arial" w:cs="Arial"/>
          <w:sz w:val="24"/>
          <w:szCs w:val="24"/>
        </w:rPr>
        <w:t>.</w:t>
      </w:r>
    </w:p>
    <w:p w:rsidR="000C63D1" w:rsidRDefault="000C63D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социальной справедливости в современной России</w:t>
      </w:r>
      <w:r w:rsidR="003F3378">
        <w:rPr>
          <w:rFonts w:ascii="Arial" w:hAnsi="Arial" w:cs="Arial"/>
          <w:sz w:val="24"/>
          <w:szCs w:val="24"/>
        </w:rPr>
        <w:t>.</w:t>
      </w:r>
    </w:p>
    <w:p w:rsidR="000C63D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>Сущность, основные принципы и категории социальной политики</w:t>
      </w:r>
      <w:r w:rsidR="003F3378">
        <w:rPr>
          <w:rFonts w:ascii="Arial" w:hAnsi="Arial" w:cs="Arial"/>
          <w:sz w:val="24"/>
          <w:szCs w:val="24"/>
        </w:rPr>
        <w:t>.</w:t>
      </w:r>
    </w:p>
    <w:p w:rsidR="001A55C1" w:rsidRP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 xml:space="preserve">Социальное государство через призму идеологий: </w:t>
      </w:r>
      <w:r w:rsidRPr="001A55C1">
        <w:rPr>
          <w:rFonts w:ascii="Arial" w:hAnsi="Arial" w:cs="Arial"/>
          <w:sz w:val="24"/>
          <w:szCs w:val="24"/>
        </w:rPr>
        <w:t>неолиберализм</w:t>
      </w:r>
      <w:r w:rsidRPr="001A55C1">
        <w:rPr>
          <w:rFonts w:ascii="Arial" w:hAnsi="Arial" w:cs="Arial"/>
          <w:sz w:val="24"/>
          <w:szCs w:val="24"/>
        </w:rPr>
        <w:t xml:space="preserve">, </w:t>
      </w:r>
      <w:r w:rsidRPr="001A55C1">
        <w:rPr>
          <w:rFonts w:ascii="Arial" w:hAnsi="Arial" w:cs="Arial"/>
          <w:sz w:val="24"/>
          <w:szCs w:val="24"/>
        </w:rPr>
        <w:t>консерватизм</w:t>
      </w:r>
      <w:r w:rsidRPr="001A55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</w:t>
      </w:r>
      <w:r w:rsidRPr="001A55C1">
        <w:rPr>
          <w:rFonts w:ascii="Arial" w:hAnsi="Arial" w:cs="Arial"/>
          <w:sz w:val="24"/>
          <w:szCs w:val="24"/>
        </w:rPr>
        <w:t>оциал-демократия</w:t>
      </w:r>
      <w:r w:rsidR="003F3378">
        <w:rPr>
          <w:rFonts w:ascii="Arial" w:hAnsi="Arial" w:cs="Arial"/>
          <w:sz w:val="24"/>
          <w:szCs w:val="24"/>
        </w:rPr>
        <w:t>.</w:t>
      </w:r>
    </w:p>
    <w:p w:rsid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>Взаимосвязь социальной и экономической политики</w:t>
      </w:r>
      <w:r w:rsidR="003F3378">
        <w:rPr>
          <w:rFonts w:ascii="Arial" w:hAnsi="Arial" w:cs="Arial"/>
          <w:sz w:val="24"/>
          <w:szCs w:val="24"/>
        </w:rPr>
        <w:t>. Особенности социальной политики в условиях экономического кризиса.</w:t>
      </w:r>
    </w:p>
    <w:p w:rsid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>Субъекты социальной политики</w:t>
      </w:r>
      <w:r w:rsidR="003F3378">
        <w:rPr>
          <w:rFonts w:ascii="Arial" w:hAnsi="Arial" w:cs="Arial"/>
          <w:sz w:val="24"/>
          <w:szCs w:val="24"/>
        </w:rPr>
        <w:t>.</w:t>
      </w:r>
    </w:p>
    <w:p w:rsidR="00162E98" w:rsidRDefault="00162E98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Механизмы социального партнерства: российский и зарубежный опыт.</w:t>
      </w:r>
    </w:p>
    <w:p w:rsid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>Роль органов государственной власти в социальной политике</w:t>
      </w:r>
      <w:r>
        <w:rPr>
          <w:rFonts w:ascii="Arial" w:hAnsi="Arial" w:cs="Arial"/>
          <w:sz w:val="24"/>
          <w:szCs w:val="24"/>
        </w:rPr>
        <w:t>. Перечень государственных программ в области социальной политики.</w:t>
      </w:r>
    </w:p>
    <w:p w:rsid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55C1">
        <w:rPr>
          <w:rFonts w:ascii="Arial" w:hAnsi="Arial" w:cs="Arial"/>
          <w:sz w:val="24"/>
          <w:szCs w:val="24"/>
        </w:rPr>
        <w:t>Общественные объединения как инструмент социальной политики</w:t>
      </w:r>
      <w:r w:rsidR="003F3378">
        <w:rPr>
          <w:rFonts w:ascii="Arial" w:hAnsi="Arial" w:cs="Arial"/>
          <w:sz w:val="24"/>
          <w:szCs w:val="24"/>
        </w:rPr>
        <w:t>.</w:t>
      </w:r>
      <w:r w:rsidR="00162E98">
        <w:rPr>
          <w:rFonts w:ascii="Arial" w:hAnsi="Arial" w:cs="Arial"/>
          <w:sz w:val="24"/>
          <w:szCs w:val="24"/>
        </w:rPr>
        <w:t xml:space="preserve"> Меры государственной поддержки детских и молодежных общественных объединений.</w:t>
      </w:r>
    </w:p>
    <w:p w:rsidR="001A55C1" w:rsidRDefault="001A55C1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Конституционные </w:t>
      </w:r>
      <w:r w:rsidRPr="001A55C1">
        <w:rPr>
          <w:rFonts w:ascii="Arial" w:hAnsi="Arial" w:cs="Arial"/>
          <w:sz w:val="24"/>
          <w:szCs w:val="24"/>
        </w:rPr>
        <w:t>социальны</w:t>
      </w:r>
      <w:r>
        <w:rPr>
          <w:rFonts w:ascii="Arial" w:hAnsi="Arial" w:cs="Arial"/>
          <w:sz w:val="24"/>
          <w:szCs w:val="24"/>
        </w:rPr>
        <w:t>е</w:t>
      </w:r>
      <w:r w:rsidRPr="001A55C1">
        <w:rPr>
          <w:rFonts w:ascii="Arial" w:hAnsi="Arial" w:cs="Arial"/>
          <w:sz w:val="24"/>
          <w:szCs w:val="24"/>
        </w:rPr>
        <w:t xml:space="preserve"> прав</w:t>
      </w:r>
      <w:r>
        <w:rPr>
          <w:rFonts w:ascii="Arial" w:hAnsi="Arial" w:cs="Arial"/>
          <w:sz w:val="24"/>
          <w:szCs w:val="24"/>
        </w:rPr>
        <w:t>а</w:t>
      </w:r>
      <w:r w:rsidRPr="001A55C1">
        <w:rPr>
          <w:rFonts w:ascii="Arial" w:hAnsi="Arial" w:cs="Arial"/>
          <w:sz w:val="24"/>
          <w:szCs w:val="24"/>
        </w:rPr>
        <w:t xml:space="preserve"> и свобод</w:t>
      </w:r>
      <w:r>
        <w:rPr>
          <w:rFonts w:ascii="Arial" w:hAnsi="Arial" w:cs="Arial"/>
          <w:sz w:val="24"/>
          <w:szCs w:val="24"/>
        </w:rPr>
        <w:t>ы</w:t>
      </w:r>
      <w:r w:rsidRPr="001A55C1">
        <w:rPr>
          <w:rFonts w:ascii="Arial" w:hAnsi="Arial" w:cs="Arial"/>
          <w:sz w:val="24"/>
          <w:szCs w:val="24"/>
        </w:rPr>
        <w:t xml:space="preserve"> человека и гражданина в Р</w:t>
      </w:r>
      <w:r w:rsidR="00FB6AC2">
        <w:rPr>
          <w:rFonts w:ascii="Arial" w:hAnsi="Arial" w:cs="Arial"/>
          <w:sz w:val="24"/>
          <w:szCs w:val="24"/>
        </w:rPr>
        <w:t>Ф</w:t>
      </w:r>
      <w:r w:rsidR="003F3378">
        <w:rPr>
          <w:rFonts w:ascii="Arial" w:hAnsi="Arial" w:cs="Arial"/>
          <w:sz w:val="24"/>
          <w:szCs w:val="24"/>
        </w:rPr>
        <w:t>.</w:t>
      </w:r>
    </w:p>
    <w:p w:rsidR="00C07E74" w:rsidRDefault="00C07E74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Влияние административной реформы на </w:t>
      </w:r>
      <w:r w:rsidR="00FB6AC2">
        <w:rPr>
          <w:rFonts w:ascii="Arial" w:hAnsi="Arial" w:cs="Arial"/>
          <w:sz w:val="24"/>
          <w:szCs w:val="24"/>
        </w:rPr>
        <w:t>социальную</w:t>
      </w:r>
      <w:r>
        <w:rPr>
          <w:rFonts w:ascii="Arial" w:hAnsi="Arial" w:cs="Arial"/>
          <w:sz w:val="24"/>
          <w:szCs w:val="24"/>
        </w:rPr>
        <w:t xml:space="preserve"> политик</w:t>
      </w:r>
      <w:r w:rsidR="00FB6AC2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в Р</w:t>
      </w:r>
      <w:r w:rsidR="00FB6AC2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A55C1" w:rsidRDefault="00C07E74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Программно-целевой метод социальной политики. Понятие «государственная программа». Государственные программы в сфере социальной политики, действующие в Волгоградской области.</w:t>
      </w:r>
    </w:p>
    <w:p w:rsidR="00C07E74" w:rsidRDefault="00C07E74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Государственные (муниципальные) услуги и работы: сравнительная характеристика</w:t>
      </w:r>
      <w:r w:rsidR="003F3378">
        <w:rPr>
          <w:rFonts w:ascii="Arial" w:hAnsi="Arial" w:cs="Arial"/>
          <w:sz w:val="24"/>
          <w:szCs w:val="24"/>
        </w:rPr>
        <w:t>.</w:t>
      </w:r>
    </w:p>
    <w:p w:rsidR="00C07E74" w:rsidRDefault="00C07E74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Казенные, бюджетные и автономные учреждения: общая характеристика. Понятие «государственное (муниципальное) задание»</w:t>
      </w:r>
      <w:r w:rsidR="003F3378">
        <w:rPr>
          <w:rFonts w:ascii="Arial" w:hAnsi="Arial" w:cs="Arial"/>
          <w:sz w:val="24"/>
          <w:szCs w:val="24"/>
        </w:rPr>
        <w:t>.</w:t>
      </w:r>
    </w:p>
    <w:p w:rsidR="00DC2582" w:rsidRDefault="00DC2582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Реформирование системы пенсионного, социального и медицинского страхования граждан. </w:t>
      </w:r>
      <w:r w:rsidR="008B5C87">
        <w:rPr>
          <w:rFonts w:ascii="Arial" w:hAnsi="Arial" w:cs="Arial"/>
          <w:sz w:val="24"/>
          <w:szCs w:val="24"/>
        </w:rPr>
        <w:t>Концепция</w:t>
      </w:r>
      <w:r>
        <w:rPr>
          <w:rFonts w:ascii="Arial" w:hAnsi="Arial" w:cs="Arial"/>
          <w:sz w:val="24"/>
          <w:szCs w:val="24"/>
        </w:rPr>
        <w:t xml:space="preserve"> пен</w:t>
      </w:r>
      <w:r w:rsidR="008B5C87">
        <w:rPr>
          <w:rFonts w:ascii="Arial" w:hAnsi="Arial" w:cs="Arial"/>
          <w:sz w:val="24"/>
          <w:szCs w:val="24"/>
        </w:rPr>
        <w:t>сионной реформы в РФ.</w:t>
      </w:r>
    </w:p>
    <w:p w:rsidR="00C07E74" w:rsidRDefault="003F3378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Молодежная политика в структуре социальной политики РФ. Управление молодежной политикой</w:t>
      </w:r>
      <w:r w:rsidR="008B5C87">
        <w:rPr>
          <w:rFonts w:ascii="Arial" w:hAnsi="Arial" w:cs="Arial"/>
          <w:sz w:val="24"/>
          <w:szCs w:val="24"/>
        </w:rPr>
        <w:t xml:space="preserve"> на федеральном, региональном и муниципальном уровнях</w:t>
      </w:r>
      <w:r>
        <w:rPr>
          <w:rFonts w:ascii="Arial" w:hAnsi="Arial" w:cs="Arial"/>
          <w:sz w:val="24"/>
          <w:szCs w:val="24"/>
        </w:rPr>
        <w:t>.</w:t>
      </w:r>
    </w:p>
    <w:p w:rsidR="003F3378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</w:t>
      </w:r>
      <w:r w:rsidR="003F3378">
        <w:rPr>
          <w:rFonts w:ascii="Arial" w:hAnsi="Arial" w:cs="Arial"/>
          <w:sz w:val="24"/>
          <w:szCs w:val="24"/>
        </w:rPr>
        <w:t xml:space="preserve"> и перспективы</w:t>
      </w:r>
      <w:r>
        <w:rPr>
          <w:rFonts w:ascii="Arial" w:hAnsi="Arial" w:cs="Arial"/>
          <w:sz w:val="24"/>
          <w:szCs w:val="24"/>
        </w:rPr>
        <w:t xml:space="preserve"> проекта «Беги за мной»</w:t>
      </w:r>
      <w:r w:rsidR="003F3378">
        <w:rPr>
          <w:rFonts w:ascii="Arial" w:hAnsi="Arial" w:cs="Arial"/>
          <w:sz w:val="24"/>
          <w:szCs w:val="24"/>
        </w:rPr>
        <w:t>.</w:t>
      </w:r>
    </w:p>
    <w:p w:rsid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 и перспективы проекта «</w:t>
      </w:r>
      <w:proofErr w:type="spellStart"/>
      <w:r>
        <w:rPr>
          <w:rFonts w:ascii="Arial" w:hAnsi="Arial" w:cs="Arial"/>
          <w:sz w:val="24"/>
          <w:szCs w:val="24"/>
        </w:rPr>
        <w:t>Зворыкинский</w:t>
      </w:r>
      <w:proofErr w:type="spellEnd"/>
      <w:r>
        <w:rPr>
          <w:rFonts w:ascii="Arial" w:hAnsi="Arial" w:cs="Arial"/>
          <w:sz w:val="24"/>
          <w:szCs w:val="24"/>
        </w:rPr>
        <w:t xml:space="preserve"> проект».</w:t>
      </w:r>
    </w:p>
    <w:p w:rsid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 и перспективы проекта «Арт-парад».</w:t>
      </w:r>
    </w:p>
    <w:p w:rsidR="008B5C87" w:rsidRP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B5C87">
        <w:rPr>
          <w:rFonts w:ascii="Arial" w:hAnsi="Arial" w:cs="Arial"/>
          <w:sz w:val="24"/>
          <w:szCs w:val="24"/>
        </w:rPr>
        <w:t>Сущность и перспективы проекта «</w:t>
      </w:r>
      <w:r>
        <w:rPr>
          <w:rFonts w:ascii="Arial" w:hAnsi="Arial" w:cs="Arial"/>
          <w:sz w:val="24"/>
          <w:szCs w:val="24"/>
        </w:rPr>
        <w:t>Ты предприниматель</w:t>
      </w:r>
      <w:r w:rsidRPr="008B5C87">
        <w:rPr>
          <w:rFonts w:ascii="Arial" w:hAnsi="Arial" w:cs="Arial"/>
          <w:sz w:val="24"/>
          <w:szCs w:val="24"/>
        </w:rPr>
        <w:t>».</w:t>
      </w:r>
    </w:p>
    <w:p w:rsidR="008B5C87" w:rsidRP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B5C87">
        <w:rPr>
          <w:rFonts w:ascii="Arial" w:hAnsi="Arial" w:cs="Arial"/>
          <w:sz w:val="24"/>
          <w:szCs w:val="24"/>
        </w:rPr>
        <w:t>Сущность и перспективы проекта «</w:t>
      </w:r>
      <w:r>
        <w:rPr>
          <w:rFonts w:ascii="Arial" w:hAnsi="Arial" w:cs="Arial"/>
          <w:sz w:val="24"/>
          <w:szCs w:val="24"/>
        </w:rPr>
        <w:t>Молодежное правительство</w:t>
      </w:r>
      <w:r w:rsidRPr="008B5C87">
        <w:rPr>
          <w:rFonts w:ascii="Arial" w:hAnsi="Arial" w:cs="Arial"/>
          <w:sz w:val="24"/>
          <w:szCs w:val="24"/>
        </w:rPr>
        <w:t>».</w:t>
      </w:r>
    </w:p>
    <w:p w:rsid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 и перспективы проекта «</w:t>
      </w:r>
      <w:r>
        <w:rPr>
          <w:rFonts w:ascii="Arial" w:hAnsi="Arial" w:cs="Arial"/>
          <w:sz w:val="24"/>
          <w:szCs w:val="24"/>
        </w:rPr>
        <w:t>Все дома</w:t>
      </w:r>
      <w:r>
        <w:rPr>
          <w:rFonts w:ascii="Arial" w:hAnsi="Arial" w:cs="Arial"/>
          <w:sz w:val="24"/>
          <w:szCs w:val="24"/>
        </w:rPr>
        <w:t>».</w:t>
      </w:r>
    </w:p>
    <w:p w:rsid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 и перспективы проекта «</w:t>
      </w:r>
      <w:r>
        <w:rPr>
          <w:rFonts w:ascii="Arial" w:hAnsi="Arial" w:cs="Arial"/>
          <w:sz w:val="24"/>
          <w:szCs w:val="24"/>
        </w:rPr>
        <w:t>Информационный поток</w:t>
      </w:r>
      <w:r>
        <w:rPr>
          <w:rFonts w:ascii="Arial" w:hAnsi="Arial" w:cs="Arial"/>
          <w:sz w:val="24"/>
          <w:szCs w:val="24"/>
        </w:rPr>
        <w:t>».</w:t>
      </w:r>
    </w:p>
    <w:p w:rsidR="008B5C87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Сущность и перспективы проекта «</w:t>
      </w:r>
      <w:r>
        <w:rPr>
          <w:rFonts w:ascii="Arial" w:hAnsi="Arial" w:cs="Arial"/>
          <w:sz w:val="24"/>
          <w:szCs w:val="24"/>
        </w:rPr>
        <w:t>Технологии добра</w:t>
      </w:r>
      <w:r>
        <w:rPr>
          <w:rFonts w:ascii="Arial" w:hAnsi="Arial" w:cs="Arial"/>
          <w:sz w:val="24"/>
          <w:szCs w:val="24"/>
        </w:rPr>
        <w:t>».</w:t>
      </w:r>
    </w:p>
    <w:p w:rsidR="003F3378" w:rsidRDefault="008B5C87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Молодежно</w:t>
      </w:r>
      <w:proofErr w:type="spellEnd"/>
      <w:r>
        <w:rPr>
          <w:rFonts w:ascii="Arial" w:hAnsi="Arial" w:cs="Arial"/>
          <w:sz w:val="24"/>
          <w:szCs w:val="24"/>
        </w:rPr>
        <w:t>-образовательные форумы как механизм молодежной политики в РФ.</w:t>
      </w:r>
    </w:p>
    <w:p w:rsidR="008B5C87" w:rsidRDefault="00162E98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Роль прогнозирования в социальной политике. Теория поколений.</w:t>
      </w:r>
    </w:p>
    <w:p w:rsidR="00162E98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Поколение «</w:t>
      </w:r>
      <w:r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</w:rPr>
        <w:t>» и поколение «</w:t>
      </w: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</w:rPr>
        <w:t>»: сравнительная характеристика.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Проблемы молодых семей в РФ. Меры государственной поддержки молодых семей.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Состояние здоровья детей в РФ. Социальная политика в области повышения уровня здоровья детей.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Состояние здоровья молодежи в РФ. Социальная политика в области повышения уровня здоровья молодежи.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Проблема употребления </w:t>
      </w:r>
      <w:proofErr w:type="spellStart"/>
      <w:r>
        <w:rPr>
          <w:rFonts w:ascii="Arial" w:hAnsi="Arial" w:cs="Arial"/>
          <w:sz w:val="24"/>
          <w:szCs w:val="24"/>
        </w:rPr>
        <w:t>психоактивных</w:t>
      </w:r>
      <w:proofErr w:type="spellEnd"/>
      <w:r>
        <w:rPr>
          <w:rFonts w:ascii="Arial" w:hAnsi="Arial" w:cs="Arial"/>
          <w:sz w:val="24"/>
          <w:szCs w:val="24"/>
        </w:rPr>
        <w:t xml:space="preserve"> веществ. Социальная политика в области профилактики употребления </w:t>
      </w:r>
      <w:proofErr w:type="spellStart"/>
      <w:r>
        <w:rPr>
          <w:rFonts w:ascii="Arial" w:hAnsi="Arial" w:cs="Arial"/>
          <w:sz w:val="24"/>
          <w:szCs w:val="24"/>
        </w:rPr>
        <w:t>психоактивных</w:t>
      </w:r>
      <w:proofErr w:type="spellEnd"/>
      <w:r>
        <w:rPr>
          <w:rFonts w:ascii="Arial" w:hAnsi="Arial" w:cs="Arial"/>
          <w:sz w:val="24"/>
          <w:szCs w:val="24"/>
        </w:rPr>
        <w:t xml:space="preserve"> веществ.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Состояние общего и профессионального образования детей и молодежи в РФ. Социальная политика в области образования.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социального сиротства в РФ.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беспризорности в РФ.</w:t>
      </w:r>
    </w:p>
    <w:p w:rsidR="00556AD3" w:rsidRDefault="00556AD3" w:rsidP="00556A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миграции в РФ. Социальная политика в отношении мигрантов.</w:t>
      </w:r>
    </w:p>
    <w:p w:rsidR="00556AD3" w:rsidRPr="000C63D1" w:rsidRDefault="00556AD3" w:rsidP="00556AD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6AD3" w:rsidRPr="000C63D1" w:rsidSect="00556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7158"/>
    <w:multiLevelType w:val="hybridMultilevel"/>
    <w:tmpl w:val="ECF2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1"/>
    <w:rsid w:val="00077C14"/>
    <w:rsid w:val="000C17A7"/>
    <w:rsid w:val="000C63D1"/>
    <w:rsid w:val="00162E98"/>
    <w:rsid w:val="001A55C1"/>
    <w:rsid w:val="001B779D"/>
    <w:rsid w:val="003F3378"/>
    <w:rsid w:val="00437B43"/>
    <w:rsid w:val="004569D0"/>
    <w:rsid w:val="00556AD3"/>
    <w:rsid w:val="005A19AF"/>
    <w:rsid w:val="0075672C"/>
    <w:rsid w:val="007838CC"/>
    <w:rsid w:val="007F005B"/>
    <w:rsid w:val="00861D98"/>
    <w:rsid w:val="008B5C87"/>
    <w:rsid w:val="00931D3B"/>
    <w:rsid w:val="00B4511C"/>
    <w:rsid w:val="00B62AEE"/>
    <w:rsid w:val="00B77851"/>
    <w:rsid w:val="00BD2F64"/>
    <w:rsid w:val="00C07E74"/>
    <w:rsid w:val="00DC2582"/>
    <w:rsid w:val="00F01364"/>
    <w:rsid w:val="00F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2013-12-25T06:46:00Z</dcterms:created>
  <dcterms:modified xsi:type="dcterms:W3CDTF">2013-12-25T07:40:00Z</dcterms:modified>
</cp:coreProperties>
</file>